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tf" ContentType="application/x-font-ttf"/>
  <Default Extension="xml" ContentType="application/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color w:val="000000"/>
          <w:sz w:val="48"/>
          <w:szCs w:val="48"/>
          <w:rtl w:val="0"/>
        </w:rPr>
        <w:t xml:space="preserve">Online Learning</w:t>
      </w:r>
      <w:r w:rsidDel="00000000" w:rsidR="00000000" w:rsidRPr="00000000">
        <w:rPr>
          <w:rFonts w:ascii="Yellowtail" w:cs="Yellowtail" w:eastAsia="Yellowtail" w:hAnsi="Yellowtail"/>
          <w:color w:val="0000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Yellowtail" w:cs="Yellowtail" w:eastAsia="Yellowtail" w:hAnsi="Yellowtail"/>
          <w:color w:val="000000"/>
          <w:sz w:val="36"/>
          <w:szCs w:val="36"/>
          <w:rtl w:val="0"/>
        </w:rPr>
        <w:br w:type="textWrapping"/>
      </w:r>
      <w:r w:rsidDel="00000000" w:rsidR="00000000" w:rsidRPr="00000000">
        <w:rPr>
          <w:color w:val="000000"/>
          <w:rtl w:val="0"/>
        </w:rPr>
        <w:t xml:space="preserve">Some tips to Keep in Mind!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Yanone Kaffeesatz" w:cs="Yanone Kaffeesatz" w:eastAsia="Yanone Kaffeesatz" w:hAnsi="Yanone Kaffeesatz"/>
          <w:b w:val="1"/>
          <w:color w:val="38761d"/>
          <w:sz w:val="60"/>
          <w:szCs w:val="6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15"/>
        <w:gridCol w:w="4950"/>
        <w:tblGridChange w:id="0">
          <w:tblGrid>
            <w:gridCol w:w="5415"/>
            <w:gridCol w:w="49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Style w:val="Title"/>
              <w:jc w:val="center"/>
              <w:rPr>
                <w:rFonts w:ascii="Yanone Kaffeesatz" w:cs="Yanone Kaffeesatz" w:eastAsia="Yanone Kaffeesatz" w:hAnsi="Yanone Kaffeesatz"/>
                <w:b w:val="1"/>
                <w:color w:val="38761d"/>
                <w:sz w:val="60"/>
                <w:szCs w:val="60"/>
              </w:rPr>
            </w:pPr>
            <w:bookmarkStart w:colFirst="0" w:colLast="0" w:name="_d1u6yjnpxugi" w:id="1"/>
            <w:bookmarkEnd w:id="1"/>
            <w:r w:rsidDel="00000000" w:rsidR="00000000" w:rsidRPr="00000000">
              <w:rPr>
                <w:color w:val="38761d"/>
                <w:rtl w:val="0"/>
              </w:rPr>
              <w:t xml:space="preserve">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Style w:val="Title"/>
              <w:jc w:val="center"/>
              <w:rPr>
                <w:rFonts w:ascii="Yanone Kaffeesatz" w:cs="Yanone Kaffeesatz" w:eastAsia="Yanone Kaffeesatz" w:hAnsi="Yanone Kaffeesatz"/>
                <w:b w:val="1"/>
                <w:color w:val="38761d"/>
                <w:sz w:val="60"/>
                <w:szCs w:val="60"/>
              </w:rPr>
            </w:pPr>
            <w:bookmarkStart w:colFirst="0" w:colLast="0" w:name="_71xa2idq1vss" w:id="2"/>
            <w:bookmarkEnd w:id="2"/>
            <w:r w:rsidDel="00000000" w:rsidR="00000000" w:rsidRPr="00000000">
              <w:rPr>
                <w:rtl w:val="0"/>
              </w:rPr>
              <w:t xml:space="preserve">DON’Ts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-Have clear expectations </w:t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-Use bullets/numbers/tables in directions</w:t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-Use visuals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-Use captions and alt tags </w:t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-Use a variety of tools to engage students</w:t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-Limit videos “chunks” of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9 minutes or less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-Test content across devices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 Have an online Q &amp; A forum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 Link students to “get help”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-expect students to know how to use a tool---provide or link step by step instructions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-overwhelm students---or yourself---with too many new tools at once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-focus on technology. The learning objective should always be the focus.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 use a tool that is overly complicated for students (or you) to learn.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 receive word via email. 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 be the tech help. 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jc w:val="center"/>
        <w:rPr>
          <w:rFonts w:ascii="Yanone Kaffeesatz" w:cs="Yanone Kaffeesatz" w:eastAsia="Yanone Kaffeesatz" w:hAnsi="Yanone Kaffeesatz"/>
          <w:b w:val="1"/>
          <w:color w:val="38761d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008" w:top="1008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Yellowtail">
    <w:embedRegular w:fontKey="{00000000-0000-0000-0000-000000000000}" r:id="rId1" w:subsetted="0"/>
  </w:font>
  <w:font w:name="Yanone Kaffeesatz">
    <w:embedRegular w:fontKey="{00000000-0000-0000-0000-000000000000}" r:id="rId2" w:subsetted="0"/>
    <w:embedBold w:fontKey="{00000000-0000-0000-0000-000000000000}" r:id="rId3" w:subsetted="0"/>
  </w:font>
  <w:font w:name="Source Sans Pro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left="-1440" w:right="-1005" w:firstLine="0"/>
      <w:rPr>
        <w:sz w:val="14"/>
        <w:szCs w:val="14"/>
      </w:rPr>
    </w:pPr>
    <w:r w:rsidDel="00000000" w:rsidR="00000000" w:rsidRPr="00000000">
      <w:rPr>
        <w:rtl w:val="0"/>
      </w:rPr>
    </w:r>
  </w:p>
  <w:tbl>
    <w:tblPr>
      <w:tblStyle w:val="Table2"/>
      <w:tblW w:w="12225.0" w:type="dxa"/>
      <w:jc w:val="left"/>
      <w:tblInd w:w="-1340.0" w:type="dxa"/>
      <w:tblBorders>
        <w:top w:color="5e2b97" w:space="0" w:sz="8" w:val="single"/>
        <w:left w:color="5e2b97" w:space="0" w:sz="8" w:val="single"/>
        <w:bottom w:color="5e2b97" w:space="0" w:sz="8" w:val="single"/>
        <w:right w:color="5e2b97" w:space="0" w:sz="8" w:val="single"/>
        <w:insideH w:color="5e2b97" w:space="0" w:sz="8" w:val="single"/>
        <w:insideV w:color="5e2b97" w:space="0" w:sz="8" w:val="single"/>
      </w:tblBorders>
      <w:tblLayout w:type="fixed"/>
      <w:tblLook w:val="0600"/>
    </w:tblPr>
    <w:tblGrid>
      <w:gridCol w:w="12225"/>
      <w:tblGridChange w:id="0">
        <w:tblGrid>
          <w:gridCol w:w="12225"/>
        </w:tblGrid>
      </w:tblGridChange>
    </w:tblGrid>
    <w:tr>
      <w:trPr>
        <w:trHeight w:val="660" w:hRule="atLeast"/>
      </w:trPr>
      <w:tc>
        <w:tcPr>
          <w:shd w:fill="5e2b97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5" w:right="0" w:firstLine="0"/>
            <w:jc w:val="center"/>
            <w:rPr>
              <w:color w:val="ffffff"/>
              <w:sz w:val="28"/>
              <w:szCs w:val="28"/>
            </w:rPr>
          </w:pPr>
          <w:r w:rsidDel="00000000" w:rsidR="00000000" w:rsidRPr="00000000">
            <w:rPr>
              <w:color w:val="ffffff"/>
              <w:sz w:val="28"/>
              <w:szCs w:val="2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left="-1440" w:right="-1005" w:firstLine="0"/>
      <w:rPr>
        <w:sz w:val="12"/>
        <w:szCs w:val="12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-1440" w:right="-1005" w:firstLine="0"/>
      <w:rPr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3"/>
      <w:tblW w:w="12225.0" w:type="dxa"/>
      <w:jc w:val="left"/>
      <w:tblInd w:w="-1340.0" w:type="dxa"/>
      <w:tblBorders>
        <w:top w:color="5e2b97" w:space="0" w:sz="8" w:val="single"/>
        <w:left w:color="5e2b97" w:space="0" w:sz="8" w:val="single"/>
        <w:bottom w:color="5e2b97" w:space="0" w:sz="8" w:val="single"/>
        <w:right w:color="5e2b97" w:space="0" w:sz="8" w:val="single"/>
        <w:insideH w:color="5e2b97" w:space="0" w:sz="8" w:val="single"/>
        <w:insideV w:color="5e2b97" w:space="0" w:sz="8" w:val="single"/>
      </w:tblBorders>
      <w:tblLayout w:type="fixed"/>
      <w:tblLook w:val="0600"/>
    </w:tblPr>
    <w:tblGrid>
      <w:gridCol w:w="12225"/>
      <w:tblGridChange w:id="0">
        <w:tblGrid>
          <w:gridCol w:w="12225"/>
        </w:tblGrid>
      </w:tblGridChange>
    </w:tblGrid>
    <w:tr>
      <w:trPr>
        <w:trHeight w:val="660" w:hRule="atLeast"/>
      </w:trPr>
      <w:tc>
        <w:tcPr>
          <w:shd w:fill="5e2b97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before="0" w:lineRule="auto"/>
            <w:ind w:left="75" w:firstLine="0"/>
            <w:jc w:val="center"/>
            <w:rPr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-1440" w:right="-1005" w:firstLine="0"/>
      <w:rPr>
        <w:sz w:val="12"/>
        <w:szCs w:val="1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/>
      <w:drawing>
        <wp:inline distB="114300" distT="114300" distL="114300" distR="114300">
          <wp:extent cx="5943600" cy="508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32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spacing w:before="480" w:lineRule="auto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0" w:line="240" w:lineRule="auto"/>
      <w:ind w:left="-15" w:right="-15" w:firstLine="0"/>
    </w:pPr>
    <w:rPr>
      <w:rFonts w:ascii="Yanone Kaffeesatz" w:cs="Yanone Kaffeesatz" w:eastAsia="Yanone Kaffeesatz" w:hAnsi="Yanone Kaffeesatz"/>
      <w:color w:val="5e2b97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line="240" w:lineRule="auto"/>
      <w:ind w:left="-15" w:right="-15" w:firstLine="0"/>
    </w:pPr>
    <w:rPr>
      <w:color w:val="ec7b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?><Relationships xmlns="http://schemas.openxmlformats.org/package/2006/relationships"><Relationship Target="theme/theme1.xml" Type="http://schemas.openxmlformats.org/officeDocument/2006/relationships/theme" Id="rId1"></Relationship><Relationship Target="settings.xml" Type="http://schemas.openxmlformats.org/officeDocument/2006/relationships/settings" Id="rId2"></Relationship><Relationship Target="fontTable.xml" Type="http://schemas.openxmlformats.org/officeDocument/2006/relationships/fontTable" Id="rId3"></Relationship><Relationship Target="numbering.xml" Type="http://schemas.openxmlformats.org/officeDocument/2006/relationships/numbering" Id="rId4"></Relationship><Relationship Target="footer2.xml" Type="http://schemas.openxmlformats.org/officeDocument/2006/relationships/footer" Id="rId9"></Relationship><Relationship Target="styles.xml" Type="http://schemas.openxmlformats.org/officeDocument/2006/relationships/styles" Id="rId5"></Relationship><Relationship Target="header2.xml" Type="http://schemas.openxmlformats.org/officeDocument/2006/relationships/header" Id="rId6"></Relationship><Relationship Target="header1.xml" Type="http://schemas.openxmlformats.org/officeDocument/2006/relationships/header" Id="rId7"></Relationship><Relationship Target="footer1.xml" Type="http://schemas.openxmlformats.org/officeDocument/2006/relationships/footer" Id="rId8"></Relationship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YanoneKaffeesatz-regular.ttf"/><Relationship Id="rId3" Type="http://schemas.openxmlformats.org/officeDocument/2006/relationships/font" Target="fonts/YanoneKaffeesatz-bold.ttf"/><Relationship Id="rId4" Type="http://schemas.openxmlformats.org/officeDocument/2006/relationships/font" Target="fonts/SourceSansPro-regular.ttf"/><Relationship Id="rId5" Type="http://schemas.openxmlformats.org/officeDocument/2006/relationships/font" Target="fonts/SourceSansPro-bold.ttf"/><Relationship Id="rId6" Type="http://schemas.openxmlformats.org/officeDocument/2006/relationships/font" Target="fonts/SourceSansPro-italic.ttf"/><Relationship Id="rId7" Type="http://schemas.openxmlformats.org/officeDocument/2006/relationships/font" Target="fonts/SourceSansPro-boldItalic.ttf"/></Relationships>
</file>

<file path=word/_rels/header2.xml.rels><?xml version="1.0" encoding="UTF-8" 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